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4865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91"/>
        <w:gridCol w:w="2006"/>
        <w:gridCol w:w="7041"/>
      </w:tblGrid>
      <w:tr>
        <w:tblPrEx/>
        <w:trPr/>
        <w:tc>
          <w:tcPr>
            <w:tcW w:w="38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9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22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 xml:space="preserve">АР</w:t>
            </w:r>
            <w:r>
              <w:rPr>
                <w:rFonts w:eastAsia="Calibri"/>
                <w:sz w:val="22"/>
                <w:szCs w:val="22"/>
              </w:rPr>
              <w:t xml:space="preserve">к</w:t>
            </w:r>
            <w:r>
              <w:rPr>
                <w:rFonts w:eastAsia="Calibri"/>
                <w:b/>
                <w:sz w:val="22"/>
                <w:szCs w:val="22"/>
              </w:rPr>
              <w:t xml:space="preserve">Т</w:t>
            </w:r>
            <w:r>
              <w:rPr>
                <w:rFonts w:eastAsia="Calibri"/>
                <w:sz w:val="22"/>
                <w:szCs w:val="22"/>
              </w:rPr>
              <w:t xml:space="preserve">ик</w:t>
            </w:r>
            <w:r>
              <w:rPr>
                <w:rFonts w:eastAsia="Calibri"/>
                <w:sz w:val="22"/>
                <w:szCs w:val="22"/>
              </w:rPr>
              <w:t xml:space="preserve">-дом</w:t>
            </w:r>
            <w:r>
              <w:rPr>
                <w:rFonts w:eastAsia="Calibri"/>
                <w:sz w:val="22"/>
                <w:szCs w:val="22"/>
              </w:rPr>
              <w:t xml:space="preserve"> для пожилых люд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8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8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4619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об организации социального обслуживания, реализующей пр</w:t>
            </w:r>
            <w:r>
              <w:rPr>
                <w:sz w:val="22"/>
                <w:szCs w:val="22"/>
              </w:rPr>
              <w:t xml:space="preserve">оект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8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97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организации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22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Государственное областное автономное учреждение социального обслуживания населения «Ковдорский комплексный центр социального обслуживания населения»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8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97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Сайт организации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22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/>
            <w:hyperlink r:id="rId9" w:tooltip="http://www.gobuson-kovdor.ru/" w:history="1">
              <w:r>
                <w:rPr>
                  <w:rStyle w:val="848"/>
                  <w:sz w:val="22"/>
                  <w:szCs w:val="22"/>
                </w:rPr>
                <w:t xml:space="preserve">http://www.gobuson-kovdor.ru/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8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97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Электронная почта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22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/>
            <w:hyperlink r:id="rId10" w:tooltip="mailto:kcspsid@yandex.ru" w:history="1">
              <w:r>
                <w:rPr>
                  <w:rStyle w:val="848"/>
                  <w:sz w:val="22"/>
                  <w:szCs w:val="22"/>
                  <w:lang w:val="en-US"/>
                </w:rPr>
                <w:t xml:space="preserve">kcspsid@yandex.ru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32"/>
        </w:trPr>
        <w:tc>
          <w:tcPr>
            <w:tcW w:w="38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97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лицо (Ф.И.О., должность)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22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Радаева Татьяна Сергеевна, директор ГОАУСОН «Ковдорский КЦСОН»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Кузнецова Юлия Владимировна, заместитель директора ГОАУСОН «Ковдорский КЦСОН»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8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97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Контактный телефон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22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(81535) </w:t>
            </w:r>
            <w:r>
              <w:rPr>
                <w:sz w:val="22"/>
                <w:szCs w:val="22"/>
              </w:rPr>
              <w:t xml:space="preserve">50-630, 50-171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8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4619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Краткое описание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8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97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Проблемы, задачи, на реш</w:t>
            </w:r>
            <w:r>
              <w:rPr>
                <w:sz w:val="22"/>
                <w:szCs w:val="22"/>
              </w:rPr>
              <w:t xml:space="preserve">ение которых направлена идея</w:t>
            </w:r>
            <w:r>
              <w:rPr>
                <w:sz w:val="22"/>
                <w:szCs w:val="22"/>
              </w:rPr>
              <w:t xml:space="preserve"> (актуальность)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22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 стационарном отделении социального центра проживает 48 человек. Большинство по различным причинам практически не выходят за пределы отделения. Реализуя задачи системы долговременного ухода, перед сотрудниками стоит цель: </w:t>
            </w:r>
            <w:r>
              <w:rPr>
                <w:rFonts w:eastAsia="Calibri"/>
                <w:sz w:val="22"/>
                <w:szCs w:val="22"/>
              </w:rPr>
              <w:t xml:space="preserve">-с</w:t>
            </w:r>
            <w:r>
              <w:rPr>
                <w:rFonts w:eastAsia="Calibri"/>
                <w:sz w:val="22"/>
                <w:szCs w:val="22"/>
              </w:rPr>
              <w:t xml:space="preserve">оздать условия для максимально комфортного пребывания людей в стенах госу</w:t>
            </w:r>
            <w:r>
              <w:rPr>
                <w:rFonts w:eastAsia="Calibri"/>
                <w:sz w:val="22"/>
                <w:szCs w:val="22"/>
              </w:rPr>
              <w:t xml:space="preserve">чреждения. Основная идея </w:t>
            </w:r>
            <w:r>
              <w:rPr>
                <w:rFonts w:eastAsia="Calibri"/>
                <w:sz w:val="22"/>
                <w:szCs w:val="22"/>
              </w:rPr>
              <w:t xml:space="preserve">состоит в том, чтобы с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помощью художественной росписи сделать стационарное отделение для пожилых людей и инвалидов уютнее, красочнее, по-домашнему комфортнее, убрать унылые «больничные» цвета. Стены в столовой, холлах, коридорах, стены гаража, находящегося напротив окон отделени</w:t>
            </w:r>
            <w:r>
              <w:rPr>
                <w:rFonts w:eastAsia="Calibri"/>
                <w:sz w:val="22"/>
                <w:szCs w:val="22"/>
              </w:rPr>
              <w:t xml:space="preserve">я</w:t>
            </w:r>
            <w:r>
              <w:rPr>
                <w:rFonts w:eastAsia="Calibri"/>
                <w:sz w:val="22"/>
                <w:szCs w:val="22"/>
              </w:rPr>
              <w:t xml:space="preserve"> раскрасить в различной технике живописи  (классика, фреска, </w:t>
            </w:r>
            <w:r>
              <w:rPr>
                <w:rFonts w:eastAsia="Calibri"/>
                <w:sz w:val="22"/>
                <w:szCs w:val="22"/>
              </w:rPr>
              <w:t xml:space="preserve">алсекко</w:t>
            </w:r>
            <w:r>
              <w:rPr>
                <w:rFonts w:eastAsia="Calibri"/>
                <w:sz w:val="22"/>
                <w:szCs w:val="22"/>
              </w:rPr>
              <w:t xml:space="preserve">, темера,3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D</w:t>
            </w:r>
            <w:r>
              <w:rPr>
                <w:rFonts w:eastAsia="Calibri"/>
                <w:sz w:val="22"/>
                <w:szCs w:val="22"/>
              </w:rPr>
              <w:t xml:space="preserve">-роспись, аэрография, этнос-стиль и т.д.). </w:t>
            </w:r>
            <w:r>
              <w:rPr>
                <w:rFonts w:eastAsia="Calibri"/>
                <w:sz w:val="22"/>
                <w:szCs w:val="22"/>
              </w:rPr>
              <w:t xml:space="preserve">П</w:t>
            </w:r>
            <w:r>
              <w:rPr>
                <w:rFonts w:eastAsia="Calibri"/>
                <w:sz w:val="22"/>
                <w:szCs w:val="22"/>
              </w:rPr>
              <w:t xml:space="preserve">ривлечь</w:t>
            </w:r>
            <w:r>
              <w:rPr>
                <w:rFonts w:eastAsia="Calibri"/>
                <w:sz w:val="22"/>
                <w:szCs w:val="22"/>
              </w:rPr>
              <w:t xml:space="preserve"> к данной работе</w:t>
            </w:r>
            <w:r>
              <w:rPr>
                <w:rFonts w:eastAsia="Calibri"/>
                <w:sz w:val="22"/>
                <w:szCs w:val="22"/>
              </w:rPr>
              <w:t xml:space="preserve"> молодое талантливое поколение жителей города Ковдор, являющееся учениками Детской школы искусств и преподавателей школы. Участие в проекте даст</w:t>
            </w:r>
            <w:r>
              <w:rPr>
                <w:rFonts w:eastAsia="Calibri"/>
                <w:sz w:val="22"/>
                <w:szCs w:val="22"/>
              </w:rPr>
              <w:t xml:space="preserve"> подросткам</w:t>
            </w:r>
            <w:r>
              <w:rPr>
                <w:rFonts w:eastAsia="Calibri"/>
                <w:sz w:val="22"/>
                <w:szCs w:val="22"/>
              </w:rPr>
              <w:t xml:space="preserve"> возможности для реализации творческих идей, ра</w:t>
            </w:r>
            <w:r>
              <w:rPr>
                <w:rFonts w:eastAsia="Calibri"/>
                <w:sz w:val="22"/>
                <w:szCs w:val="22"/>
              </w:rPr>
              <w:t xml:space="preserve">скрытия потенциала,</w:t>
            </w:r>
            <w:r>
              <w:rPr>
                <w:rFonts w:eastAsia="Calibri"/>
                <w:sz w:val="22"/>
                <w:szCs w:val="22"/>
              </w:rPr>
              <w:t xml:space="preserve"> показать свой талант в живописи.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Задачи: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Для пожилых людей и инвалидов: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создать комфортные, приближенные к домашним, условия</w:t>
            </w:r>
            <w:r>
              <w:rPr>
                <w:sz w:val="22"/>
                <w:szCs w:val="22"/>
              </w:rPr>
              <w:t xml:space="preserve"> проживания пожилых людей в стационарном отделении;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-создать «помогающее пространство» для уменьшения стресса, негативных эмоций, профилактика психологического выгорания;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-создать предпосылки для активного включения в идею благоустройства стационарного отделения.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Для м</w:t>
            </w:r>
            <w:r>
              <w:rPr>
                <w:b/>
                <w:sz w:val="22"/>
                <w:szCs w:val="22"/>
              </w:rPr>
              <w:t xml:space="preserve">олодых художников</w:t>
            </w:r>
            <w:r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воспитание любви к Отечеству, духовности, нравственности на основе общечеловеческих ценностей;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формирование толерантности, чувства уважения к дру</w:t>
            </w:r>
            <w:r>
              <w:rPr>
                <w:sz w:val="22"/>
                <w:szCs w:val="22"/>
              </w:rPr>
              <w:t xml:space="preserve">гим людям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создать возможность для реализации творческих идей, раскрытия потенциала и возможность показать свой талант в живописи</w:t>
            </w:r>
            <w:r>
              <w:rPr>
                <w:rFonts w:eastAsia="Calibri"/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8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97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Целевая группа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22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Граждане пожилого возраста и </w:t>
            </w:r>
            <w:r>
              <w:rPr>
                <w:sz w:val="22"/>
                <w:szCs w:val="22"/>
              </w:rPr>
              <w:t xml:space="preserve">инвалиды</w:t>
            </w:r>
            <w:r>
              <w:rPr>
                <w:sz w:val="22"/>
                <w:szCs w:val="22"/>
              </w:rPr>
              <w:t xml:space="preserve"> постоянно проживающие в стационарном отделении учреждения.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8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97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 (цели) применения пр</w:t>
            </w:r>
            <w:r>
              <w:rPr>
                <w:sz w:val="22"/>
                <w:szCs w:val="22"/>
              </w:rPr>
              <w:t xml:space="preserve">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22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 помощью художественной росписи сделать стационарное отделение для пожилых людей и инвалидов уютнее, красочнее, по-домашнему комфортнее, убрать унылые «больничные» цвета.</w:t>
            </w:r>
            <w:r>
              <w:rPr>
                <w:rFonts w:eastAsia="Calibri"/>
                <w:sz w:val="22"/>
                <w:szCs w:val="22"/>
              </w:rPr>
              <w:t xml:space="preserve"> Создать арт - объекты, «помогающие» пространства.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8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97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</w:t>
            </w:r>
            <w:r>
              <w:rPr>
                <w:sz w:val="22"/>
                <w:szCs w:val="22"/>
              </w:rPr>
              <w:t xml:space="preserve">(алгоритмизация практики)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22" w:type="pc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color w:val="000000"/>
                <w:sz w:val="22"/>
                <w:szCs w:val="22"/>
              </w:rPr>
            </w:pPr>
            <w:r/>
            <w:bookmarkStart w:id="0" w:name="_Hlk84435793"/>
            <w:r>
              <w:rPr>
                <w:color w:val="000000"/>
                <w:sz w:val="22"/>
                <w:szCs w:val="22"/>
              </w:rPr>
              <w:t xml:space="preserve">Проект  рассчитан</w:t>
            </w:r>
            <w:r>
              <w:rPr>
                <w:color w:val="000000"/>
                <w:sz w:val="22"/>
                <w:szCs w:val="22"/>
              </w:rPr>
              <w:t xml:space="preserve"> на </w:t>
            </w: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  <w:t xml:space="preserve"> месяцев, и состоит из нескольких </w:t>
            </w:r>
            <w:r>
              <w:rPr>
                <w:b/>
                <w:color w:val="000000"/>
                <w:sz w:val="22"/>
                <w:szCs w:val="22"/>
              </w:rPr>
              <w:t xml:space="preserve">этапов</w:t>
            </w:r>
            <w:r>
              <w:rPr>
                <w:b/>
                <w:color w:val="000000"/>
                <w:sz w:val="22"/>
                <w:szCs w:val="22"/>
              </w:rPr>
              <w:t xml:space="preserve">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</w:t>
            </w:r>
            <w:r>
              <w:rPr>
                <w:color w:val="181818"/>
                <w:sz w:val="22"/>
                <w:szCs w:val="22"/>
              </w:rPr>
              <w:t xml:space="preserve"> Организационное направление (разработка </w:t>
            </w:r>
            <w:r>
              <w:rPr>
                <w:color w:val="181818"/>
                <w:sz w:val="22"/>
                <w:szCs w:val="22"/>
              </w:rPr>
              <w:t xml:space="preserve">идеи, поиск партнеров по реализации проекта, реклама проекта через социальные ролики и новостные </w:t>
            </w:r>
            <w:r>
              <w:rPr>
                <w:color w:val="181818"/>
                <w:sz w:val="22"/>
                <w:szCs w:val="22"/>
              </w:rPr>
              <w:t xml:space="preserve">ленты, </w:t>
            </w:r>
            <w:r>
              <w:rPr>
                <w:color w:val="181818"/>
                <w:sz w:val="22"/>
                <w:szCs w:val="22"/>
              </w:rPr>
              <w:t xml:space="preserve"> составление соглашений о взаимодействии, сметирование, участие в конкурсе проектов, поиск спонсоров, разработка эскизов, подбор </w:t>
            </w:r>
            <w:r>
              <w:rPr>
                <w:color w:val="181818"/>
                <w:sz w:val="22"/>
                <w:szCs w:val="22"/>
              </w:rPr>
              <w:t xml:space="preserve">технологий, методов</w:t>
            </w:r>
            <w:r>
              <w:rPr>
                <w:color w:val="181818"/>
                <w:sz w:val="22"/>
                <w:szCs w:val="22"/>
              </w:rPr>
              <w:t xml:space="preserve"> и т.д.</w:t>
            </w:r>
            <w:r>
              <w:rPr>
                <w:color w:val="181818"/>
                <w:sz w:val="22"/>
                <w:szCs w:val="22"/>
              </w:rPr>
              <w:t xml:space="preserve">).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49"/>
              <w:jc w:val="both"/>
              <w:spacing w:before="0" w:beforeAutospacing="0" w:after="0" w:afterAutospacing="0" w:line="263" w:lineRule="atLeast"/>
              <w:shd w:val="clear" w:color="auto" w:fill="ffffff"/>
              <w:rPr>
                <w:color w:val="181818"/>
                <w:sz w:val="22"/>
                <w:szCs w:val="22"/>
              </w:rPr>
            </w:pPr>
            <w:r>
              <w:rPr>
                <w:color w:val="181818"/>
                <w:sz w:val="22"/>
                <w:szCs w:val="22"/>
              </w:rPr>
              <w:t xml:space="preserve">2. Творческое</w:t>
            </w:r>
            <w:r>
              <w:rPr>
                <w:color w:val="181818"/>
                <w:sz w:val="22"/>
                <w:szCs w:val="22"/>
              </w:rPr>
              <w:t xml:space="preserve"> направление (реализация </w:t>
            </w:r>
            <w:r>
              <w:rPr>
                <w:color w:val="181818"/>
                <w:sz w:val="22"/>
                <w:szCs w:val="22"/>
              </w:rPr>
              <w:t xml:space="preserve">проекта, выполнение росписи</w:t>
            </w:r>
            <w:r>
              <w:rPr>
                <w:color w:val="181818"/>
                <w:sz w:val="22"/>
                <w:szCs w:val="22"/>
              </w:rPr>
              <w:t xml:space="preserve">).</w:t>
            </w:r>
            <w:r>
              <w:rPr>
                <w:color w:val="181818"/>
                <w:sz w:val="22"/>
                <w:szCs w:val="22"/>
              </w:rPr>
            </w:r>
            <w:r>
              <w:rPr>
                <w:color w:val="181818"/>
                <w:sz w:val="22"/>
                <w:szCs w:val="22"/>
              </w:rPr>
            </w:r>
          </w:p>
          <w:p>
            <w:pPr>
              <w:pStyle w:val="849"/>
              <w:jc w:val="both"/>
              <w:spacing w:before="0" w:beforeAutospacing="0" w:after="0" w:afterAutospacing="0" w:line="263" w:lineRule="atLeast"/>
              <w:shd w:val="clear" w:color="auto" w:fill="ffffff"/>
              <w:rPr>
                <w:color w:val="181818"/>
                <w:sz w:val="22"/>
                <w:szCs w:val="22"/>
              </w:rPr>
            </w:pPr>
            <w:r>
              <w:rPr>
                <w:color w:val="181818"/>
                <w:sz w:val="22"/>
                <w:szCs w:val="22"/>
              </w:rPr>
              <w:t xml:space="preserve">3.    </w:t>
            </w:r>
            <w:r>
              <w:rPr>
                <w:color w:val="181818"/>
                <w:sz w:val="22"/>
                <w:szCs w:val="22"/>
              </w:rPr>
              <w:t xml:space="preserve">Подведение итогов проекта </w:t>
            </w:r>
            <w:r>
              <w:rPr>
                <w:color w:val="181818"/>
                <w:sz w:val="22"/>
                <w:szCs w:val="22"/>
              </w:rPr>
              <w:t xml:space="preserve">(  </w:t>
            </w:r>
            <w:r>
              <w:rPr>
                <w:color w:val="181818"/>
                <w:sz w:val="22"/>
                <w:szCs w:val="22"/>
              </w:rPr>
              <w:t xml:space="preserve">мониторинг, награждение участников, финансовая отчетность и т.д.</w:t>
            </w:r>
            <w:r>
              <w:rPr>
                <w:color w:val="181818"/>
                <w:sz w:val="22"/>
                <w:szCs w:val="22"/>
              </w:rPr>
              <w:t xml:space="preserve">).</w:t>
            </w:r>
            <w:bookmarkEnd w:id="0"/>
            <w:r>
              <w:rPr>
                <w:color w:val="181818"/>
                <w:sz w:val="22"/>
                <w:szCs w:val="22"/>
              </w:rPr>
            </w:r>
            <w:r>
              <w:rPr>
                <w:color w:val="181818"/>
                <w:sz w:val="22"/>
                <w:szCs w:val="22"/>
              </w:rPr>
            </w:r>
          </w:p>
        </w:tc>
      </w:tr>
      <w:tr>
        <w:tblPrEx/>
        <w:trPr/>
        <w:tc>
          <w:tcPr>
            <w:tcW w:w="38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4619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Ресурсное обеспечение пр</w:t>
            </w:r>
            <w:r>
              <w:rPr>
                <w:sz w:val="22"/>
                <w:szCs w:val="22"/>
              </w:rPr>
              <w:t xml:space="preserve">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8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9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Материально-техническое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22" w:type="pct"/>
            <w:textDirection w:val="lrTb"/>
            <w:noWrap w:val="false"/>
          </w:tcPr>
          <w:p>
            <w:pPr>
              <w:pStyle w:val="849"/>
              <w:jc w:val="both"/>
              <w:spacing w:before="0" w:beforeAutospacing="0" w:after="0" w:afterAutospacing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Помещения: коридоры 1 и 2 этажей, помещение столовой, стена гаража.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Оборудование</w:t>
            </w:r>
            <w:r>
              <w:rPr>
                <w:sz w:val="22"/>
                <w:szCs w:val="22"/>
              </w:rPr>
              <w:t xml:space="preserve">, р</w:t>
            </w:r>
            <w:r>
              <w:rPr>
                <w:sz w:val="22"/>
                <w:szCs w:val="22"/>
              </w:rPr>
              <w:t xml:space="preserve">асходные </w:t>
            </w:r>
            <w:r>
              <w:rPr>
                <w:sz w:val="22"/>
                <w:szCs w:val="22"/>
                <w:u w:val="single"/>
              </w:rPr>
              <w:t xml:space="preserve">материалы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финансирования</w:t>
            </w:r>
            <w:r>
              <w:rPr>
                <w:sz w:val="22"/>
                <w:szCs w:val="22"/>
                <w:u w:val="single"/>
              </w:rPr>
              <w:t xml:space="preserve">:</w:t>
            </w:r>
            <w:r>
              <w:rPr>
                <w:sz w:val="22"/>
                <w:szCs w:val="22"/>
              </w:rPr>
              <w:t xml:space="preserve"> специалисты организуют</w:t>
            </w:r>
            <w:r>
              <w:rPr>
                <w:sz w:val="22"/>
                <w:szCs w:val="22"/>
              </w:rPr>
              <w:t xml:space="preserve"> деятельность молодых художников</w:t>
            </w:r>
            <w:r>
              <w:rPr>
                <w:sz w:val="22"/>
                <w:szCs w:val="22"/>
              </w:rPr>
              <w:t xml:space="preserve"> в рамках должностных обязанностей и установленного финансирования на их заработную плату.</w:t>
            </w:r>
            <w:r>
              <w:rPr>
                <w:sz w:val="22"/>
                <w:szCs w:val="22"/>
              </w:rPr>
              <w:t xml:space="preserve"> Работа художника. </w:t>
            </w:r>
            <w:r>
              <w:rPr>
                <w:sz w:val="22"/>
                <w:szCs w:val="22"/>
              </w:rPr>
              <w:t xml:space="preserve"> Канцелярские принадлежности для художественной росписи на стенах, краски и т.д. приобретаются на спонсорские средства, согласно смете.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8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9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Организационно-управленческое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22" w:type="pct"/>
            <w:textDirection w:val="lrTb"/>
            <w:noWrap w:val="false"/>
          </w:tcPr>
          <w:p>
            <w:pPr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Управлен</w:t>
            </w:r>
            <w:r>
              <w:rPr>
                <w:spacing w:val="-1"/>
                <w:sz w:val="22"/>
                <w:szCs w:val="22"/>
              </w:rPr>
              <w:t xml:space="preserve">ие процессом применения проекта</w:t>
            </w:r>
            <w:r>
              <w:rPr>
                <w:spacing w:val="-1"/>
                <w:sz w:val="22"/>
                <w:szCs w:val="22"/>
              </w:rPr>
              <w:t xml:space="preserve">:</w:t>
            </w:r>
            <w:r>
              <w:rPr>
                <w:spacing w:val="-1"/>
                <w:sz w:val="22"/>
                <w:szCs w:val="22"/>
              </w:rPr>
            </w:r>
            <w:r>
              <w:rPr>
                <w:spacing w:val="-1"/>
                <w:sz w:val="22"/>
                <w:szCs w:val="22"/>
              </w:rPr>
            </w:r>
          </w:p>
          <w:p>
            <w:pPr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- р</w:t>
            </w:r>
            <w:r>
              <w:rPr>
                <w:spacing w:val="-1"/>
                <w:sz w:val="22"/>
                <w:szCs w:val="22"/>
              </w:rPr>
              <w:t xml:space="preserve">азработка плана мероприятия на 6 месяц</w:t>
            </w:r>
            <w:r>
              <w:rPr>
                <w:spacing w:val="-1"/>
                <w:sz w:val="22"/>
                <w:szCs w:val="22"/>
              </w:rPr>
              <w:t xml:space="preserve">;</w:t>
            </w:r>
            <w:r>
              <w:rPr>
                <w:spacing w:val="-1"/>
                <w:sz w:val="22"/>
                <w:szCs w:val="22"/>
              </w:rPr>
            </w:r>
            <w:r>
              <w:rPr>
                <w:spacing w:val="-1"/>
                <w:sz w:val="22"/>
                <w:szCs w:val="22"/>
              </w:rPr>
            </w:r>
          </w:p>
          <w:p>
            <w:pPr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- реализация плана мероприятий;</w:t>
            </w:r>
            <w:r>
              <w:rPr>
                <w:spacing w:val="-1"/>
                <w:sz w:val="22"/>
                <w:szCs w:val="22"/>
              </w:rPr>
            </w:r>
            <w:r>
              <w:rPr>
                <w:spacing w:val="-1"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pacing w:val="-1"/>
                <w:sz w:val="22"/>
                <w:szCs w:val="22"/>
              </w:rPr>
              <w:t xml:space="preserve">- и</w:t>
            </w:r>
            <w:r>
              <w:rPr>
                <w:rStyle w:val="851"/>
                <w:bCs/>
                <w:i w:val="0"/>
                <w:sz w:val="22"/>
                <w:szCs w:val="22"/>
                <w:shd w:val="clear" w:color="auto" w:fill="ffffff"/>
              </w:rPr>
              <w:t xml:space="preserve">нформационный обмен:</w:t>
            </w:r>
            <w:r>
              <w:rPr>
                <w:rStyle w:val="851"/>
                <w:bCs/>
                <w:sz w:val="22"/>
                <w:szCs w:val="22"/>
                <w:shd w:val="clear" w:color="auto" w:fill="ffffff"/>
              </w:rPr>
              <w:t xml:space="preserve">  </w:t>
            </w:r>
            <w:r>
              <w:rPr>
                <w:sz w:val="22"/>
                <w:szCs w:val="22"/>
                <w:shd w:val="clear" w:color="auto" w:fill="ffffff"/>
              </w:rPr>
              <w:t xml:space="preserve">телевиден</w:t>
            </w:r>
            <w:r>
              <w:rPr>
                <w:sz w:val="22"/>
                <w:szCs w:val="22"/>
                <w:shd w:val="clear" w:color="auto" w:fill="ffffff"/>
              </w:rPr>
              <w:t xml:space="preserve">ие, интернет, сайты и т.д.</w:t>
            </w:r>
            <w:r>
              <w:rPr>
                <w:sz w:val="22"/>
                <w:szCs w:val="22"/>
                <w:shd w:val="clear" w:color="auto" w:fill="ffffff"/>
              </w:rPr>
              <w:t xml:space="preserve">;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  <w:p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-анализ результатов</w:t>
            </w:r>
            <w:r>
              <w:rPr>
                <w:sz w:val="22"/>
                <w:szCs w:val="22"/>
                <w:shd w:val="clear" w:color="auto" w:fill="ffffff"/>
              </w:rPr>
              <w:t xml:space="preserve"> и подведение итогов.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</w:t>
            </w:r>
            <w:r>
              <w:rPr>
                <w:sz w:val="22"/>
                <w:szCs w:val="22"/>
              </w:rPr>
              <w:t xml:space="preserve">я по реализации данного проекта</w:t>
            </w:r>
            <w:r>
              <w:rPr>
                <w:sz w:val="22"/>
                <w:szCs w:val="22"/>
              </w:rPr>
              <w:t xml:space="preserve"> предусматривают совместную работу со специалистами</w:t>
            </w:r>
            <w:r>
              <w:rPr>
                <w:sz w:val="22"/>
                <w:szCs w:val="22"/>
              </w:rPr>
              <w:t xml:space="preserve"> школы искусств </w:t>
            </w: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. Ковдор на основании соглашения о взаимодействии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8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9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Кадровое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22" w:type="pct"/>
            <w:textDirection w:val="lrTb"/>
            <w:noWrap w:val="false"/>
          </w:tcPr>
          <w:p>
            <w:pPr>
              <w:jc w:val="both"/>
              <w:spacing w:line="161" w:lineRule="atLeast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Кадровое: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161" w:lineRule="atLeast"/>
              <w:shd w:val="clear" w:color="auto" w:fill="ffffff"/>
              <w:rPr>
                <w:color w:val="11151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bCs/>
                <w:color w:val="111518"/>
                <w:sz w:val="22"/>
                <w:szCs w:val="22"/>
              </w:rPr>
              <w:t xml:space="preserve">директор ГОАУСОН «Ковдорский КЦСОН» </w:t>
            </w:r>
            <w:r>
              <w:rPr>
                <w:color w:val="111518"/>
                <w:sz w:val="22"/>
                <w:szCs w:val="22"/>
              </w:rPr>
              <w:t xml:space="preserve">— осуществляет общее руководство и ко</w:t>
            </w:r>
            <w:r>
              <w:rPr>
                <w:color w:val="111518"/>
                <w:sz w:val="22"/>
                <w:szCs w:val="22"/>
              </w:rPr>
              <w:t xml:space="preserve">нтроль над реализацией проекта</w:t>
            </w:r>
            <w:r>
              <w:rPr>
                <w:color w:val="111518"/>
                <w:sz w:val="22"/>
                <w:szCs w:val="22"/>
              </w:rPr>
              <w:t xml:space="preserve"> в стационарном отделении</w:t>
            </w:r>
            <w:r>
              <w:rPr>
                <w:color w:val="111518"/>
                <w:sz w:val="22"/>
                <w:szCs w:val="22"/>
              </w:rPr>
              <w:t xml:space="preserve">;</w:t>
            </w:r>
            <w:r>
              <w:rPr>
                <w:color w:val="111518"/>
                <w:sz w:val="22"/>
                <w:szCs w:val="22"/>
              </w:rPr>
              <w:t xml:space="preserve"> оказывает содействие в реал</w:t>
            </w:r>
            <w:r>
              <w:rPr>
                <w:color w:val="111518"/>
                <w:sz w:val="22"/>
                <w:szCs w:val="22"/>
              </w:rPr>
              <w:t xml:space="preserve">изации и проведении мероприятий.</w:t>
            </w:r>
            <w:r>
              <w:rPr>
                <w:color w:val="111518"/>
                <w:sz w:val="22"/>
                <w:szCs w:val="22"/>
              </w:rPr>
              <w:t xml:space="preserve"> </w:t>
            </w:r>
            <w:r>
              <w:rPr>
                <w:color w:val="111518"/>
                <w:sz w:val="22"/>
                <w:szCs w:val="22"/>
              </w:rPr>
              <w:t xml:space="preserve"> </w:t>
            </w:r>
            <w:r>
              <w:rPr>
                <w:color w:val="111518"/>
                <w:sz w:val="22"/>
                <w:szCs w:val="22"/>
              </w:rPr>
            </w:r>
            <w:r>
              <w:rPr>
                <w:color w:val="111518"/>
                <w:sz w:val="22"/>
                <w:szCs w:val="22"/>
              </w:rPr>
            </w:r>
          </w:p>
        </w:tc>
      </w:tr>
      <w:tr>
        <w:tblPrEx/>
        <w:trPr/>
        <w:tc>
          <w:tcPr>
            <w:tcW w:w="38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9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Перечень иных организаций и ведомств, привлечен</w:t>
            </w:r>
            <w:r>
              <w:rPr>
                <w:bCs/>
                <w:sz w:val="22"/>
                <w:szCs w:val="22"/>
              </w:rPr>
              <w:t xml:space="preserve">ных в рамках реализации проекта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22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-Министерство труда и социального развития Мурманской области;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  <w:t xml:space="preserve">-Детская школа искусств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МАУК "Городской Дворец культуры"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i/>
                <w:sz w:val="22"/>
                <w:szCs w:val="22"/>
              </w:rPr>
            </w:r>
            <w:r>
              <w:rPr>
                <w:rFonts w:eastAsia="Calibri"/>
                <w:i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Ковдорская детская библиотека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- Ковдорский краеведческий музей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rFonts w:eastAsia="Calibri"/>
                <w:bCs/>
                <w:i/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  <w:t xml:space="preserve">-Волонтеры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rFonts w:eastAsia="Calibri"/>
                <w:bCs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tcW w:w="38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4619" w:type="pct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1276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Оценка эффективности практики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W w:w="38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9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Количественные показатели результатов пр</w:t>
            </w:r>
            <w:r>
              <w:rPr>
                <w:sz w:val="22"/>
                <w:szCs w:val="22"/>
              </w:rPr>
              <w:t xml:space="preserve">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22" w:type="pc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Общее число участников</w:t>
            </w:r>
            <w:r>
              <w:rPr>
                <w:sz w:val="22"/>
                <w:szCs w:val="22"/>
                <w:shd w:val="clear" w:color="auto" w:fill="ffffff"/>
              </w:rPr>
              <w:t xml:space="preserve"> (детей) – </w:t>
            </w:r>
            <w:r>
              <w:rPr>
                <w:sz w:val="22"/>
                <w:szCs w:val="22"/>
                <w:shd w:val="clear" w:color="auto" w:fill="ffffff"/>
              </w:rPr>
              <w:t xml:space="preserve">не менее 5 человек.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  <w:p>
            <w:pPr>
              <w:jc w:val="both"/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Обще</w:t>
            </w:r>
            <w:r>
              <w:rPr>
                <w:sz w:val="22"/>
                <w:szCs w:val="22"/>
                <w:shd w:val="clear" w:color="auto" w:fill="ffffff"/>
              </w:rPr>
              <w:t xml:space="preserve">е число </w:t>
            </w:r>
            <w:r>
              <w:rPr>
                <w:sz w:val="22"/>
                <w:szCs w:val="22"/>
                <w:shd w:val="clear" w:color="auto" w:fill="ffffff"/>
              </w:rPr>
              <w:t xml:space="preserve">взрослых (наставников, волонтеров) – не менее 2 человек</w:t>
            </w:r>
            <w:r>
              <w:rPr>
                <w:sz w:val="22"/>
                <w:szCs w:val="22"/>
                <w:shd w:val="clear" w:color="auto" w:fill="ffffff"/>
              </w:rPr>
              <w:t xml:space="preserve">.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  <w:p>
            <w:pPr>
              <w:jc w:val="both"/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Публикации в СМИ, телерепортажи, на официальны</w:t>
            </w:r>
            <w:r>
              <w:rPr>
                <w:sz w:val="22"/>
                <w:szCs w:val="22"/>
                <w:shd w:val="clear" w:color="auto" w:fill="ffffff"/>
              </w:rPr>
              <w:t xml:space="preserve">х страницах в сети интернет – не менее 3</w:t>
            </w:r>
            <w:r>
              <w:rPr>
                <w:sz w:val="22"/>
                <w:szCs w:val="22"/>
                <w:shd w:val="clear" w:color="auto" w:fill="ffffff"/>
              </w:rPr>
              <w:t xml:space="preserve">.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Охват проекта </w:t>
            </w:r>
            <w:r>
              <w:rPr>
                <w:sz w:val="22"/>
                <w:szCs w:val="22"/>
                <w:shd w:val="clear" w:color="auto" w:fill="ffffff"/>
              </w:rPr>
              <w:t xml:space="preserve">– стационарное отделение ГОАУСОН «Ковдорский КЦСОН»</w:t>
            </w:r>
            <w:r>
              <w:rPr>
                <w:sz w:val="22"/>
                <w:szCs w:val="22"/>
                <w:shd w:val="clear" w:color="auto" w:fill="ffffff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8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9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Качественные показатели результатов практики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22" w:type="pct"/>
            <w:textDirection w:val="lrTb"/>
            <w:noWrap w:val="false"/>
          </w:tcPr>
          <w:p>
            <w:pPr>
              <w:pStyle w:val="849"/>
              <w:jc w:val="both"/>
              <w:spacing w:before="0" w:beforeAutospacing="0" w:after="0" w:afterAutospacing="0"/>
              <w:shd w:val="clear" w:color="auto" w:fill="ffffff"/>
              <w:rPr>
                <w:color w:val="1c1c1c"/>
                <w:sz w:val="22"/>
                <w:szCs w:val="22"/>
                <w:shd w:val="clear" w:color="auto" w:fill="ffffff"/>
              </w:rPr>
            </w:pPr>
            <w:r>
              <w:rPr>
                <w:color w:val="1c1c1c"/>
                <w:sz w:val="22"/>
                <w:szCs w:val="22"/>
              </w:rPr>
              <w:t xml:space="preserve"> </w:t>
            </w:r>
            <w:r>
              <w:rPr>
                <w:color w:val="1c1c1c"/>
                <w:sz w:val="22"/>
                <w:szCs w:val="22"/>
                <w:shd w:val="clear" w:color="auto" w:fill="ffffff"/>
              </w:rPr>
              <w:t xml:space="preserve">В</w:t>
            </w:r>
            <w:r>
              <w:rPr>
                <w:color w:val="1c1c1c"/>
                <w:sz w:val="22"/>
                <w:szCs w:val="22"/>
                <w:shd w:val="clear" w:color="auto" w:fill="ffffff"/>
              </w:rPr>
              <w:t xml:space="preserve"> результате реализации проекта планируется</w:t>
            </w:r>
            <w:r>
              <w:rPr>
                <w:color w:val="1c1c1c"/>
                <w:sz w:val="22"/>
                <w:szCs w:val="22"/>
                <w:shd w:val="clear" w:color="auto" w:fill="ffffff"/>
              </w:rPr>
              <w:t xml:space="preserve">:</w:t>
            </w:r>
            <w:r>
              <w:rPr>
                <w:color w:val="1c1c1c"/>
                <w:sz w:val="22"/>
                <w:szCs w:val="22"/>
                <w:shd w:val="clear" w:color="auto" w:fill="ffffff"/>
              </w:rPr>
            </w:r>
            <w:r>
              <w:rPr>
                <w:color w:val="1c1c1c"/>
                <w:sz w:val="22"/>
                <w:szCs w:val="22"/>
                <w:shd w:val="clear" w:color="auto" w:fill="ffffff"/>
              </w:rPr>
            </w:r>
          </w:p>
          <w:p>
            <w:pPr>
              <w:pStyle w:val="849"/>
              <w:jc w:val="both"/>
              <w:spacing w:before="0" w:beforeAutospacing="0" w:after="0" w:afterAutospacing="0"/>
              <w:shd w:val="clear" w:color="auto" w:fill="ffffff"/>
              <w:rPr>
                <w:color w:val="1c1c1c"/>
                <w:sz w:val="22"/>
                <w:szCs w:val="22"/>
                <w:shd w:val="clear" w:color="auto" w:fill="ffffff"/>
              </w:rPr>
            </w:pPr>
            <w:r>
              <w:rPr>
                <w:color w:val="1c1c1c"/>
                <w:sz w:val="22"/>
                <w:szCs w:val="22"/>
                <w:shd w:val="clear" w:color="auto" w:fill="ffffff"/>
              </w:rPr>
              <w:t xml:space="preserve">-создание арт - объектов в помещениях стационарного отделения – 100%;</w:t>
            </w:r>
            <w:r>
              <w:rPr>
                <w:color w:val="1c1c1c"/>
                <w:sz w:val="22"/>
                <w:szCs w:val="22"/>
                <w:shd w:val="clear" w:color="auto" w:fill="ffffff"/>
              </w:rPr>
            </w:r>
            <w:r>
              <w:rPr>
                <w:color w:val="1c1c1c"/>
                <w:sz w:val="22"/>
                <w:szCs w:val="22"/>
                <w:shd w:val="clear" w:color="auto" w:fill="ffffff"/>
              </w:rPr>
            </w:r>
          </w:p>
          <w:p>
            <w:pPr>
              <w:pStyle w:val="849"/>
              <w:jc w:val="both"/>
              <w:spacing w:before="0" w:beforeAutospacing="0" w:after="0" w:afterAutospacing="0"/>
              <w:shd w:val="clear" w:color="auto" w:fill="ffffff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  <w:shd w:val="clear" w:color="auto" w:fill="ffffff"/>
              </w:rPr>
              <w:t xml:space="preserve">-создание «помогающего» пространства на территории стационарного отделения – 100%;</w:t>
            </w:r>
            <w:r>
              <w:rPr>
                <w:color w:val="1c1c1c"/>
                <w:sz w:val="22"/>
                <w:szCs w:val="22"/>
              </w:rPr>
            </w:r>
            <w:r>
              <w:rPr>
                <w:color w:val="1c1c1c"/>
                <w:sz w:val="22"/>
                <w:szCs w:val="22"/>
              </w:rPr>
            </w:r>
          </w:p>
          <w:p>
            <w:pPr>
              <w:pStyle w:val="849"/>
              <w:jc w:val="both"/>
              <w:spacing w:before="0" w:beforeAutospacing="0" w:after="0" w:afterAutospacing="0"/>
              <w:shd w:val="clear" w:color="auto" w:fill="ffffff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  <w:t xml:space="preserve">- </w:t>
            </w:r>
            <w:r>
              <w:rPr>
                <w:color w:val="1c1c1c"/>
                <w:sz w:val="22"/>
                <w:szCs w:val="22"/>
              </w:rPr>
              <w:t xml:space="preserve">активно</w:t>
            </w:r>
            <w:r>
              <w:rPr>
                <w:color w:val="1c1c1c"/>
                <w:sz w:val="22"/>
                <w:szCs w:val="22"/>
              </w:rPr>
              <w:t xml:space="preserve">е принятие участия</w:t>
            </w:r>
            <w:r>
              <w:rPr>
                <w:color w:val="1c1c1c"/>
                <w:sz w:val="22"/>
                <w:szCs w:val="22"/>
              </w:rPr>
              <w:t xml:space="preserve"> в подготовке и проведении мероприяти</w:t>
            </w:r>
            <w:r>
              <w:rPr>
                <w:color w:val="1c1c1c"/>
                <w:sz w:val="22"/>
                <w:szCs w:val="22"/>
              </w:rPr>
              <w:t xml:space="preserve">й проекта</w:t>
            </w:r>
            <w:r>
              <w:rPr>
                <w:color w:val="1c1c1c"/>
                <w:sz w:val="22"/>
                <w:szCs w:val="22"/>
              </w:rPr>
              <w:t xml:space="preserve">– </w:t>
            </w:r>
            <w:r>
              <w:rPr>
                <w:color w:val="1c1c1c"/>
                <w:sz w:val="22"/>
                <w:szCs w:val="22"/>
              </w:rPr>
              <w:t xml:space="preserve">не</w:t>
            </w:r>
            <w:r>
              <w:rPr>
                <w:color w:val="1c1c1c"/>
                <w:sz w:val="22"/>
                <w:szCs w:val="22"/>
              </w:rPr>
              <w:t xml:space="preserve"> менее </w:t>
            </w:r>
            <w:r>
              <w:rPr>
                <w:color w:val="1c1c1c"/>
                <w:sz w:val="22"/>
                <w:szCs w:val="22"/>
              </w:rPr>
              <w:t xml:space="preserve">80</w:t>
            </w:r>
            <w:r>
              <w:rPr>
                <w:color w:val="1c1c1c"/>
                <w:sz w:val="22"/>
                <w:szCs w:val="22"/>
              </w:rPr>
              <w:t xml:space="preserve">%;</w:t>
            </w:r>
            <w:r>
              <w:rPr>
                <w:color w:val="1c1c1c"/>
                <w:sz w:val="22"/>
                <w:szCs w:val="22"/>
              </w:rPr>
            </w:r>
            <w:r>
              <w:rPr>
                <w:color w:val="1c1c1c"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воспитание любви к о</w:t>
            </w:r>
            <w:r>
              <w:rPr>
                <w:sz w:val="22"/>
                <w:szCs w:val="22"/>
              </w:rPr>
              <w:t xml:space="preserve">течеству, духовности, нравственности на основе </w:t>
            </w:r>
            <w:r>
              <w:rPr>
                <w:sz w:val="22"/>
                <w:szCs w:val="22"/>
              </w:rPr>
              <w:t xml:space="preserve">общечеловеческих</w:t>
            </w:r>
            <w:r>
              <w:rPr>
                <w:sz w:val="22"/>
                <w:szCs w:val="22"/>
              </w:rPr>
              <w:t xml:space="preserve"> ценностей</w:t>
            </w:r>
            <w:r>
              <w:rPr>
                <w:sz w:val="22"/>
                <w:szCs w:val="22"/>
              </w:rPr>
              <w:t xml:space="preserve">-100%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формирование толерантности, чувства уважения к дру</w:t>
            </w:r>
            <w:r>
              <w:rPr>
                <w:sz w:val="22"/>
                <w:szCs w:val="22"/>
              </w:rPr>
              <w:t xml:space="preserve">гим людям- </w:t>
            </w:r>
            <w:r>
              <w:rPr>
                <w:sz w:val="22"/>
                <w:szCs w:val="22"/>
              </w:rPr>
              <w:t xml:space="preserve">100%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9"/>
              <w:jc w:val="both"/>
              <w:spacing w:before="0" w:beforeAutospacing="0" w:after="0" w:afterAutospacing="0"/>
              <w:shd w:val="clear" w:color="auto" w:fill="ffffff"/>
              <w:rPr>
                <w:color w:val="1c1c1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создать возможность для реализации творческих идей, раскрытия потенциала и возможность показать свой талант в живописи</w:t>
            </w:r>
            <w:r>
              <w:rPr>
                <w:rFonts w:eastAsia="Calibri"/>
                <w:sz w:val="22"/>
                <w:szCs w:val="22"/>
              </w:rPr>
              <w:t xml:space="preserve">-100%.</w:t>
            </w:r>
            <w:r>
              <w:rPr>
                <w:color w:val="1c1c1c"/>
                <w:sz w:val="22"/>
                <w:szCs w:val="22"/>
              </w:rPr>
            </w:r>
            <w:r>
              <w:rPr>
                <w:color w:val="1c1c1c"/>
                <w:sz w:val="22"/>
                <w:szCs w:val="22"/>
              </w:rPr>
            </w:r>
          </w:p>
          <w:p>
            <w:pPr>
              <w:pStyle w:val="849"/>
              <w:jc w:val="both"/>
              <w:spacing w:before="0" w:beforeAutospacing="0" w:after="0" w:afterAutospacing="0"/>
              <w:shd w:val="clear" w:color="auto" w:fill="ffffff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  <w:r>
              <w:rPr>
                <w:color w:val="1c1c1c"/>
                <w:sz w:val="22"/>
                <w:szCs w:val="22"/>
              </w:rPr>
            </w:r>
            <w:r>
              <w:rPr>
                <w:color w:val="1c1c1c"/>
                <w:sz w:val="22"/>
                <w:szCs w:val="22"/>
              </w:rPr>
            </w:r>
          </w:p>
        </w:tc>
      </w:tr>
      <w:tr>
        <w:tblPrEx/>
        <w:trPr/>
        <w:tc>
          <w:tcPr>
            <w:tcW w:w="38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9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Механизм оценки эффективности практики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22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Тестирование, анкетирование, отзывы.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Благодарственные письма, грамоты участникам проекта.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8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9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Тиражирование практики (электронные площадки, СМИ и т.д.)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22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 - Официальный сайт ГОАУСОН «Ковдорский КЦСОН»  -  </w:t>
            </w:r>
            <w:hyperlink r:id="rId11" w:tooltip="http://www.gobuson-kovdor.ru/" w:history="1">
              <w:r>
                <w:rPr>
                  <w:rStyle w:val="848"/>
                  <w:sz w:val="22"/>
                  <w:szCs w:val="22"/>
                </w:rPr>
                <w:t xml:space="preserve">http://www.gobuson-kovdor.ru/</w:t>
              </w:r>
            </w:hyperlink>
            <w:r/>
            <w:r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- группа </w:t>
            </w:r>
            <w:r>
              <w:rPr>
                <w:sz w:val="22"/>
                <w:szCs w:val="22"/>
                <w:lang w:val="en-US"/>
              </w:rPr>
              <w:t xml:space="preserve">VK</w:t>
            </w:r>
            <w:r>
              <w:rPr>
                <w:sz w:val="22"/>
                <w:szCs w:val="22"/>
              </w:rPr>
              <w:t xml:space="preserve"> ГОАУСОН «Ковдорский КЦСОН» </w:t>
            </w:r>
            <w:hyperlink r:id="rId12" w:tooltip="https://vk.com/public184259152" w:history="1">
              <w:r>
                <w:rPr>
                  <w:rStyle w:val="848"/>
                  <w:sz w:val="22"/>
                  <w:szCs w:val="22"/>
                </w:rPr>
                <w:t xml:space="preserve">https://vk.com/public184259152</w:t>
              </w:r>
            </w:hyperlink>
            <w:r/>
            <w:r/>
            <w:r/>
            <w:r/>
            <w:r/>
          </w:p>
          <w:p>
            <w:pPr>
              <w:jc w:val="both"/>
            </w:pPr>
            <w:r>
              <w:t xml:space="preserve">-группа Одноклассники-</w:t>
            </w:r>
            <w:r/>
          </w:p>
          <w:p>
            <w:pPr>
              <w:jc w:val="both"/>
            </w:pPr>
            <w:r/>
            <w:hyperlink r:id="rId13" w:tooltip="https://ok.ru/group/70000001295383" w:history="1">
              <w:r>
                <w:rPr>
                  <w:rStyle w:val="848"/>
                  <w:sz w:val="22"/>
                  <w:szCs w:val="22"/>
                </w:rPr>
                <w:t xml:space="preserve">https://ok.ru/group/70000001295383</w:t>
              </w:r>
            </w:hyperlink>
            <w:r/>
            <w:r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blPrEx/>
        <w:trPr/>
        <w:tc>
          <w:tcPr>
            <w:tcW w:w="38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4619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Материалы п</w:t>
            </w:r>
            <w:r>
              <w:rPr>
                <w:sz w:val="22"/>
                <w:szCs w:val="22"/>
              </w:rPr>
              <w:t xml:space="preserve">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8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97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Презентация, видеоматериалы, фотоматериалы (ссылка)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22" w:type="pct"/>
            <w:textDirection w:val="lrTb"/>
            <w:noWrap w:val="false"/>
          </w:tcPr>
          <w:p>
            <w:pPr>
              <w:rPr>
                <w:highlight w:val="none"/>
              </w:rPr>
            </w:pPr>
            <w:r/>
            <w:hyperlink r:id="rId14" w:tooltip="https://www.gobuson-kovdor.ru/index/arktik_dom_dlja_pozhilykh_ljudej_sdelaem_dom_ujutnej/0-363" w:history="1">
              <w:r>
                <w:rPr>
                  <w:rStyle w:val="848"/>
                </w:rPr>
                <w:t xml:space="preserve">https://www.gobuson-kovdor.ru/index/arktik_dom_dlja_pozhilykh_ljudej_sdelaem_dom_ujutnej/0-363</w:t>
              </w:r>
              <w:r>
                <w:rPr>
                  <w:rStyle w:val="848"/>
                </w:rPr>
              </w:r>
              <w:r>
                <w:rPr>
                  <w:rStyle w:val="848"/>
                </w:rPr>
              </w:r>
            </w:hyperlink>
            <w:r/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Wingdings">
    <w:panose1 w:val="05010000000000000000"/>
  </w:font>
  <w:font w:name="Liberation Sans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  <w:tabs>
          <w:tab w:val="num" w:pos="1440" w:leader="none"/>
        </w:tabs>
      </w:pPr>
      <w:rPr>
        <w:rFonts w:hint="default" w:ascii="Times New Roman" w:hAnsi="Times New Roman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  <w:tabs>
          <w:tab w:val="num" w:pos="2160" w:leader="none"/>
        </w:tabs>
      </w:pPr>
      <w:rPr>
        <w:rFonts w:hint="default" w:ascii="Times New Roman" w:hAnsi="Times New Roman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  <w:tabs>
          <w:tab w:val="num" w:pos="2880" w:leader="none"/>
        </w:tabs>
      </w:pPr>
      <w:rPr>
        <w:rFonts w:hint="default" w:ascii="Times New Roman" w:hAnsi="Times New Roman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  <w:tabs>
          <w:tab w:val="num" w:pos="3600" w:leader="none"/>
        </w:tabs>
      </w:pPr>
      <w:rPr>
        <w:rFonts w:hint="default" w:ascii="Times New Roman" w:hAnsi="Times New Roman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  <w:tabs>
          <w:tab w:val="num" w:pos="4320" w:leader="none"/>
        </w:tabs>
      </w:pPr>
      <w:rPr>
        <w:rFonts w:hint="default" w:ascii="Times New Roman" w:hAnsi="Times New Roman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  <w:tabs>
          <w:tab w:val="num" w:pos="5040" w:leader="none"/>
        </w:tabs>
      </w:pPr>
      <w:rPr>
        <w:rFonts w:hint="default" w:ascii="Times New Roman" w:hAnsi="Times New Roman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  <w:tabs>
          <w:tab w:val="num" w:pos="5760" w:leader="none"/>
        </w:tabs>
      </w:pPr>
      <w:rPr>
        <w:rFonts w:hint="default" w:ascii="Times New Roman" w:hAnsi="Times New Roman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  <w:tabs>
          <w:tab w:val="num" w:pos="6480" w:leader="none"/>
        </w:tabs>
      </w:pPr>
      <w:rPr>
        <w:rFonts w:hint="default" w:ascii="Times New Roman" w:hAnsi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7">
    <w:name w:val="Heading 1 Char"/>
    <w:basedOn w:val="842"/>
    <w:link w:val="841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68">
    <w:name w:val="Heading 2"/>
    <w:basedOn w:val="840"/>
    <w:next w:val="840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9">
    <w:name w:val="Heading 2 Char"/>
    <w:basedOn w:val="842"/>
    <w:link w:val="668"/>
    <w:uiPriority w:val="9"/>
    <w:rPr>
      <w:rFonts w:ascii="Liberation Sans" w:hAnsi="Liberation Sans" w:eastAsia="Liberation Sans" w:cs="Liberation Sans"/>
      <w:sz w:val="34"/>
    </w:rPr>
  </w:style>
  <w:style w:type="paragraph" w:styleId="670">
    <w:name w:val="Heading 3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1">
    <w:name w:val="Heading 3 Char"/>
    <w:basedOn w:val="842"/>
    <w:link w:val="670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72">
    <w:name w:val="Heading 4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3">
    <w:name w:val="Heading 4 Char"/>
    <w:basedOn w:val="842"/>
    <w:link w:val="67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74">
    <w:name w:val="Heading 5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5">
    <w:name w:val="Heading 5 Char"/>
    <w:basedOn w:val="842"/>
    <w:link w:val="67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76">
    <w:name w:val="Heading 6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7">
    <w:name w:val="Heading 6 Char"/>
    <w:basedOn w:val="842"/>
    <w:link w:val="67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8">
    <w:name w:val="Heading 7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9">
    <w:name w:val="Heading 7 Char"/>
    <w:basedOn w:val="842"/>
    <w:link w:val="67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0">
    <w:name w:val="Heading 8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1">
    <w:name w:val="Heading 8 Char"/>
    <w:basedOn w:val="842"/>
    <w:link w:val="68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2">
    <w:name w:val="Heading 9"/>
    <w:basedOn w:val="840"/>
    <w:next w:val="840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3">
    <w:name w:val="Heading 9 Char"/>
    <w:basedOn w:val="842"/>
    <w:link w:val="68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84">
    <w:name w:val="Title"/>
    <w:basedOn w:val="840"/>
    <w:next w:val="840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42"/>
    <w:link w:val="684"/>
    <w:uiPriority w:val="10"/>
    <w:rPr>
      <w:sz w:val="48"/>
      <w:szCs w:val="48"/>
    </w:rPr>
  </w:style>
  <w:style w:type="paragraph" w:styleId="686">
    <w:name w:val="Subtitle"/>
    <w:basedOn w:val="840"/>
    <w:next w:val="840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42"/>
    <w:link w:val="686"/>
    <w:uiPriority w:val="11"/>
    <w:rPr>
      <w:sz w:val="24"/>
      <w:szCs w:val="24"/>
    </w:rPr>
  </w:style>
  <w:style w:type="paragraph" w:styleId="688">
    <w:name w:val="Quote"/>
    <w:basedOn w:val="840"/>
    <w:next w:val="840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0"/>
    <w:next w:val="840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0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basedOn w:val="842"/>
    <w:link w:val="692"/>
    <w:uiPriority w:val="99"/>
  </w:style>
  <w:style w:type="paragraph" w:styleId="694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basedOn w:val="842"/>
    <w:link w:val="694"/>
    <w:uiPriority w:val="99"/>
  </w:style>
  <w:style w:type="paragraph" w:styleId="696">
    <w:name w:val="Caption"/>
    <w:basedOn w:val="840"/>
    <w:next w:val="840"/>
    <w:link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842"/>
    <w:link w:val="696"/>
    <w:uiPriority w:val="35"/>
    <w:rPr>
      <w:b/>
      <w:bCs/>
      <w:color w:val="4f81bd" w:themeColor="accent1"/>
      <w:sz w:val="18"/>
      <w:szCs w:val="18"/>
    </w:rPr>
  </w:style>
  <w:style w:type="table" w:styleId="698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0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1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5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6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3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4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5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6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7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8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97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8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9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00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01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02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basedOn w:val="842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basedOn w:val="842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  <w:rPr>
      <w:sz w:val="24"/>
      <w:szCs w:val="24"/>
    </w:rPr>
  </w:style>
  <w:style w:type="paragraph" w:styleId="841">
    <w:name w:val="Heading 1"/>
    <w:basedOn w:val="840"/>
    <w:next w:val="840"/>
    <w:link w:val="845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styleId="842" w:default="1">
    <w:name w:val="Default Paragraph Font"/>
    <w:uiPriority w:val="1"/>
    <w:semiHidden/>
    <w:unhideWhenUsed/>
  </w:style>
  <w:style w:type="table" w:styleId="84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character" w:styleId="845" w:customStyle="1">
    <w:name w:val="Заголовок 1 Знак"/>
    <w:link w:val="841"/>
    <w:rPr>
      <w:rFonts w:ascii="Cambria" w:hAnsi="Cambria" w:eastAsia="Times New Roman" w:cs="Times New Roman"/>
      <w:b/>
      <w:bCs/>
      <w:sz w:val="32"/>
      <w:szCs w:val="32"/>
    </w:rPr>
  </w:style>
  <w:style w:type="paragraph" w:styleId="846">
    <w:name w:val="List Paragraph"/>
    <w:basedOn w:val="840"/>
    <w:link w:val="855"/>
    <w:uiPriority w:val="34"/>
    <w:qFormat/>
    <w:pPr>
      <w:ind w:left="708"/>
    </w:pPr>
  </w:style>
  <w:style w:type="table" w:styleId="847">
    <w:name w:val="Table Grid"/>
    <w:basedOn w:val="843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8">
    <w:name w:val="Hyperlink"/>
    <w:basedOn w:val="842"/>
    <w:uiPriority w:val="99"/>
    <w:unhideWhenUsed/>
    <w:rPr>
      <w:color w:val="0000ff" w:themeColor="hyperlink"/>
      <w:u w:val="single"/>
    </w:rPr>
  </w:style>
  <w:style w:type="paragraph" w:styleId="849">
    <w:name w:val="Normal (Web)"/>
    <w:basedOn w:val="840"/>
    <w:uiPriority w:val="99"/>
    <w:unhideWhenUsed/>
    <w:pPr>
      <w:spacing w:before="100" w:beforeAutospacing="1" w:after="100" w:afterAutospacing="1"/>
    </w:pPr>
  </w:style>
  <w:style w:type="character" w:styleId="850">
    <w:name w:val="FollowedHyperlink"/>
    <w:basedOn w:val="842"/>
    <w:uiPriority w:val="99"/>
    <w:semiHidden/>
    <w:unhideWhenUsed/>
    <w:rPr>
      <w:color w:val="800080" w:themeColor="followedHyperlink"/>
      <w:u w:val="single"/>
    </w:rPr>
  </w:style>
  <w:style w:type="character" w:styleId="851">
    <w:name w:val="Emphasis"/>
    <w:basedOn w:val="842"/>
    <w:uiPriority w:val="20"/>
    <w:qFormat/>
    <w:rPr>
      <w:i/>
      <w:iCs/>
    </w:rPr>
  </w:style>
  <w:style w:type="paragraph" w:styleId="852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53">
    <w:name w:val="Balloon Text"/>
    <w:basedOn w:val="840"/>
    <w:link w:val="854"/>
    <w:uiPriority w:val="99"/>
    <w:semiHidden/>
    <w:unhideWhenUsed/>
    <w:rPr>
      <w:rFonts w:ascii="Tahoma" w:hAnsi="Tahoma" w:cs="Tahoma"/>
      <w:sz w:val="16"/>
      <w:szCs w:val="16"/>
    </w:rPr>
  </w:style>
  <w:style w:type="character" w:styleId="854" w:customStyle="1">
    <w:name w:val="Текст выноски Знак"/>
    <w:basedOn w:val="842"/>
    <w:link w:val="853"/>
    <w:uiPriority w:val="99"/>
    <w:semiHidden/>
    <w:rPr>
      <w:rFonts w:ascii="Tahoma" w:hAnsi="Tahoma" w:cs="Tahoma"/>
      <w:sz w:val="16"/>
      <w:szCs w:val="16"/>
    </w:rPr>
  </w:style>
  <w:style w:type="character" w:styleId="855" w:customStyle="1">
    <w:name w:val="Абзац списка Знак"/>
    <w:link w:val="846"/>
    <w:uiPriority w:val="99"/>
    <w:rPr>
      <w:sz w:val="24"/>
      <w:szCs w:val="24"/>
    </w:rPr>
  </w:style>
  <w:style w:type="character" w:styleId="856">
    <w:name w:val="Strong"/>
    <w:basedOn w:val="842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gobuson-kovdor.ru/" TargetMode="External"/><Relationship Id="rId10" Type="http://schemas.openxmlformats.org/officeDocument/2006/relationships/hyperlink" Target="mailto:kcspsid@yandex.ru" TargetMode="External"/><Relationship Id="rId11" Type="http://schemas.openxmlformats.org/officeDocument/2006/relationships/hyperlink" Target="http://www.gobuson-kovdor.ru/" TargetMode="External"/><Relationship Id="rId12" Type="http://schemas.openxmlformats.org/officeDocument/2006/relationships/hyperlink" Target="https://vk.com/public184259152" TargetMode="External"/><Relationship Id="rId13" Type="http://schemas.openxmlformats.org/officeDocument/2006/relationships/hyperlink" Target="https://ok.ru/group/70000001295383" TargetMode="External"/><Relationship Id="rId14" Type="http://schemas.openxmlformats.org/officeDocument/2006/relationships/hyperlink" Target="https://www.gobuson-kovdor.ru/index/arktik_dom_dlja_pozhilykh_ljudej_sdelaem_dom_ujutnej/0-36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director</cp:lastModifiedBy>
  <cp:revision>28</cp:revision>
  <dcterms:created xsi:type="dcterms:W3CDTF">2023-03-29T11:07:00Z</dcterms:created>
  <dcterms:modified xsi:type="dcterms:W3CDTF">2026-04-08T11:41:54Z</dcterms:modified>
</cp:coreProperties>
</file>